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B" w:rsidRPr="00F1072B" w:rsidRDefault="00F1072B" w:rsidP="00F1072B">
      <w:pPr>
        <w:shd w:val="clear" w:color="auto" w:fill="FFFFFF"/>
        <w:spacing w:after="21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 w:rsidRPr="00F1072B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HELYI SZABÁLYOK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 xml:space="preserve">A Budapest </w:t>
      </w:r>
      <w:proofErr w:type="spellStart"/>
      <w:r w:rsidRPr="00F1072B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Highland</w:t>
      </w:r>
      <w:proofErr w:type="spellEnd"/>
      <w:r w:rsidRPr="00F1072B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 xml:space="preserve"> Golf Club Helyi Szabályai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Készült az </w:t>
      </w:r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R&amp;A és </w:t>
      </w:r>
      <w:proofErr w:type="gramStart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a</w:t>
      </w:r>
      <w:proofErr w:type="gramEnd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USGA </w:t>
      </w:r>
      <w:proofErr w:type="spellStart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Official</w:t>
      </w:r>
      <w:proofErr w:type="spellEnd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</w:t>
      </w:r>
      <w:proofErr w:type="spellStart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Guide</w:t>
      </w:r>
      <w:proofErr w:type="spellEnd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</w:t>
      </w:r>
      <w:proofErr w:type="spellStart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to</w:t>
      </w:r>
      <w:proofErr w:type="spellEnd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</w:t>
      </w:r>
      <w:proofErr w:type="spellStart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the</w:t>
      </w:r>
      <w:proofErr w:type="spellEnd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</w:t>
      </w:r>
      <w:proofErr w:type="spellStart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>Rules</w:t>
      </w:r>
      <w:proofErr w:type="spellEnd"/>
      <w:r w:rsidRPr="00F1072B">
        <w:rPr>
          <w:rFonts w:ascii="Arial" w:eastAsia="Times New Roman" w:hAnsi="Arial" w:cs="Arial"/>
          <w:b/>
          <w:bCs/>
          <w:color w:val="333333"/>
          <w:sz w:val="23"/>
          <w:szCs w:val="23"/>
          <w:lang w:eastAsia="hu-HU"/>
        </w:rPr>
        <w:t xml:space="preserve"> of Golf</w:t>
      </w: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 (2018 R&amp;A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Rules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Limited) helyi mintaszabályok rendszere és számozása szerint.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[A] </w:t>
      </w:r>
      <w:proofErr w:type="spellStart"/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A</w:t>
      </w:r>
      <w:proofErr w:type="spellEnd"/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 xml:space="preserve"> PÁLYA HATÁRAI ÉS A PÁLYAHATÁRON KÍVÜLI TERÜLETEK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A-1 A pálya határai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pálya a fehér karókkal jelölt területen belüli vagy a kerítésen belüli terület.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Különösen:</w:t>
      </w:r>
    </w:p>
    <w:p w:rsidR="00F1072B" w:rsidRPr="00F1072B" w:rsidRDefault="00F1072B" w:rsidP="00F10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Az 1-es, 2-es és 8-as szakasz bal </w:t>
      </w:r>
      <w:proofErr w:type="gram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oldalán</w:t>
      </w:r>
      <w:proofErr w:type="gram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a fehér karókon túli terület pályahatáron kívüli.</w:t>
      </w:r>
    </w:p>
    <w:p w:rsidR="00F1072B" w:rsidRPr="00F1072B" w:rsidRDefault="00F1072B" w:rsidP="00F10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9-es szakasz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greenje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mögötti út utáni domb gerincén / tetején túli terület pályahatáron kívüli.</w:t>
      </w:r>
    </w:p>
    <w:p w:rsidR="00F1072B" w:rsidRPr="00F1072B" w:rsidRDefault="00F1072B" w:rsidP="00F10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gyakorlóterület (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driving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range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) területe nem a pálya része. Ide labdakeresési célból is TILOS a belépés.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A-4 Belső játékon kívüli területek</w:t>
      </w:r>
    </w:p>
    <w:p w:rsidR="00F1072B" w:rsidRPr="00F1072B" w:rsidRDefault="00F1072B" w:rsidP="00F10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Az 1-es szakasz és a 6-os szakasz közti karbantartó terület (ún. műhely területe) játékon kívüli terület. Labdakeresési célból a területre be lehet lépni, de a területről a labdát megjátszani TILOS. Kötelező igénybe venni a 16.1. szabály szerinti könnyítést.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[B] BÜNTETŐTERÜLETEK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B-1 Büntetőterületek meghatározása</w:t>
      </w:r>
    </w:p>
    <w:p w:rsidR="00F1072B" w:rsidRPr="00F1072B" w:rsidRDefault="00F1072B" w:rsidP="00F10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büntetőterületek piros, ill. sárga karókkal vannak jelölve.</w:t>
      </w:r>
    </w:p>
    <w:p w:rsidR="00F1072B" w:rsidRPr="00F1072B" w:rsidRDefault="00F1072B" w:rsidP="00F10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büntetőterületek jelzésére szolgáló karók mozdíthatatlan akadályok. Könnyítési lehetőségek a 16.1 szerint.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7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[C] BUNKEREK</w:t>
      </w:r>
    </w:p>
    <w:p w:rsidR="00F1072B" w:rsidRPr="00F1072B" w:rsidRDefault="00F1072B" w:rsidP="00F107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gereblyét a bunkeren belül kell elhelyezni.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8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[E] KÜLÖNLEGES KÖNNYÍTÉSEK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E-10 Fiatal fák védelme</w:t>
      </w:r>
    </w:p>
    <w:p w:rsidR="00F1072B" w:rsidRPr="00F1072B" w:rsidRDefault="00F1072B" w:rsidP="00F107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>Játékon kívüli területnek minősül a pályán a karóval ellátott fiatal telepített fák közvetlen környezete.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Ha a labda büntetőterületen kívül egy ilyen fán van, azt érinti, illetve a játékos beállását, vagy szándékolt lendítését zavarja, akkor kötelező könnyítést igénybe venni a 16.1f. szerint.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Ha a labda büntetőterületen belül van, és egy ilyen fa a játékos beállását, vagy szándékolt lendítését zavarja, akkor kötelező könnyítést igénybe venni vagy egy büntető ütésért a 17.1e szerint a büntetőterületen kívül, vagy büntetés nélkül a 17.</w:t>
      </w:r>
      <w:proofErr w:type="gram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1e(</w:t>
      </w:r>
      <w:proofErr w:type="gram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2) szerint a büntetőterületen belül.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9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[F] RENDELLENES PÁLYAVISZONYOK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F-1 Rendellenes körülmények meghatározása</w:t>
      </w:r>
    </w:p>
    <w:p w:rsidR="00F1072B" w:rsidRPr="00F1072B" w:rsidRDefault="00F1072B" w:rsidP="00F10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Az általános területen lévő locsolófejek, vízcsapok,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vizaknák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(akár van fedelük, akár nincs) mozdíthatatlan akadályok, melyekre a 16.1 szerinti könnyítések érvényesek.</w:t>
      </w:r>
    </w:p>
    <w:p w:rsidR="00F1072B" w:rsidRPr="00F1072B" w:rsidRDefault="00F1072B" w:rsidP="00F10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Az általános területen lévő távolságjelző karók (100-150-200m) mozdíthatatlan akadályok. Könnyítési lehetőségek a 16.1 szerint.</w:t>
      </w:r>
    </w:p>
    <w:p w:rsidR="00F1072B" w:rsidRPr="00F1072B" w:rsidRDefault="00F1072B" w:rsidP="00F10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Az általános területen egyes fák törzse körül kiépített kavicságyások, faforgácságyások mozdíthatatlan akadályok. Könnyítési lehetőségek a 16.1 szerint.</w:t>
      </w:r>
    </w:p>
    <w:p w:rsidR="00F1072B" w:rsidRPr="00F1072B" w:rsidRDefault="00F1072B" w:rsidP="00F1072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pályán található labdamosók, szakaszt leíró táblák mozdíthatatlan akadályok. Könnyítési lehetőségek a 16.1 szerint.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F-18 Mozdítható akadályok mozdíthatatlanná minősítése</w:t>
      </w:r>
    </w:p>
    <w:p w:rsidR="00F1072B" w:rsidRPr="00F1072B" w:rsidRDefault="00F1072B" w:rsidP="00F107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mozdítható távolságjelző karók mozdíthatatlan akadálynak minősülnek, miattuk büntetés nélküli könnyítés vehető igénybe a 16.1 szabály szerint. Ugyanakkor a 15.2 szabály szerinti könnyítés nem alkalmazható.</w:t>
      </w:r>
    </w:p>
    <w:p w:rsidR="00F1072B" w:rsidRPr="00F1072B" w:rsidRDefault="00F1072B" w:rsidP="00F1072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mozdítható padok, szemetesek mozdíthatatlan akadálynak minősülnek, miattuk büntetés nélküli könnyítés vehető igénybe a 16.1 szabály szerint.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b/>
          <w:bCs/>
          <w:color w:val="FF0000"/>
          <w:sz w:val="23"/>
          <w:szCs w:val="23"/>
          <w:lang w:eastAsia="hu-HU"/>
        </w:rPr>
        <w:t>Büntetés a labda idegen helyről való megjátszására vonatkozó 14.7a. szabály megszegéséért: általános büntetés.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30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[G] ESZKÖZHASZNÁLAT KORLÁTOZÁSA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G-3 Szabványos golflabdák</w:t>
      </w:r>
    </w:p>
    <w:p w:rsidR="00F1072B" w:rsidRPr="00F1072B" w:rsidRDefault="00F1072B" w:rsidP="00F1072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pályán és a par-3as pályán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range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labda használata TILOS.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b/>
          <w:bCs/>
          <w:color w:val="FF0000"/>
          <w:sz w:val="23"/>
          <w:szCs w:val="23"/>
          <w:lang w:eastAsia="hu-HU"/>
        </w:rPr>
        <w:t>Büntetés a G-3 szabály megszegésével végrehajtott ütésért: versenyen kizárás, egyéb esetben pénzbüntetés.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G-6 Golfautó-használat tilalma</w:t>
      </w:r>
    </w:p>
    <w:p w:rsidR="00F1072B" w:rsidRPr="00F1072B" w:rsidRDefault="00F1072B" w:rsidP="00F1072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lastRenderedPageBreak/>
        <w:t xml:space="preserve">Golfverseny alkalmával a játékosnak és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caddie-jének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a pálya teljes szakaszát gyalogosan kell megtennie, kivéve az MGSZ Versenyszabályzatban megengedett eseteket.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G-7 Bizonyos cipők tilalma</w:t>
      </w:r>
    </w:p>
    <w:p w:rsidR="00F1072B" w:rsidRPr="00F1072B" w:rsidRDefault="00F1072B" w:rsidP="00F1072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pályán csak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soft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spike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cipők használata megengedett.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31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[I] GYAKORLÁS SZABÁLYOZÁSA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 xml:space="preserve">I-2 Gyakorlás tilalma a </w:t>
      </w:r>
      <w:proofErr w:type="spellStart"/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greenek</w:t>
      </w:r>
      <w:proofErr w:type="spellEnd"/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 xml:space="preserve"> környékén</w:t>
      </w:r>
    </w:p>
    <w:p w:rsidR="00F1072B" w:rsidRPr="00F1072B" w:rsidRDefault="00F1072B" w:rsidP="00F107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Tilos a gyakorlás a befejezett szakasz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greenjén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akkor is, ha az a játékot nem késlelteti. Az 5.5b szabály ekként módosul: két szakasz lejátszása között a játékos nem tehet gyakorló ütéseket az éppen lejátszott szakasz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greenjén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, vagy annak környékén.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b/>
          <w:bCs/>
          <w:color w:val="FF0000"/>
          <w:sz w:val="23"/>
          <w:szCs w:val="23"/>
          <w:lang w:eastAsia="hu-HU"/>
        </w:rPr>
        <w:t>Büntetés az I-2 szabály megszegéséért: általános büntetés.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32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[J] A JÁTÉK FELFÜGGESZTÉSE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J-1 A játék leállítása és újraindítása</w:t>
      </w:r>
    </w:p>
    <w:p w:rsidR="00F1072B" w:rsidRPr="00F1072B" w:rsidRDefault="00F1072B" w:rsidP="00F1072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A játék felfüggesztésére, illetve folytatására használt jelzések.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1 hosszú kürtjel: a játék </w:t>
      </w:r>
      <w:r w:rsidRPr="00F1072B">
        <w:rPr>
          <w:rFonts w:ascii="Arial" w:eastAsia="Times New Roman" w:hAnsi="Arial" w:cs="Arial"/>
          <w:color w:val="333333"/>
          <w:sz w:val="23"/>
          <w:szCs w:val="23"/>
          <w:u w:val="single"/>
          <w:lang w:eastAsia="hu-HU"/>
        </w:rPr>
        <w:t>azonnali felfüggesztése</w:t>
      </w: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 vészhelyzetben.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3 egymás utáni kürtjel, ismételve: </w:t>
      </w:r>
      <w:r w:rsidRPr="00F1072B">
        <w:rPr>
          <w:rFonts w:ascii="Arial" w:eastAsia="Times New Roman" w:hAnsi="Arial" w:cs="Arial"/>
          <w:color w:val="333333"/>
          <w:sz w:val="23"/>
          <w:szCs w:val="23"/>
          <w:u w:val="single"/>
          <w:lang w:eastAsia="hu-HU"/>
        </w:rPr>
        <w:t>normál felfüggesztés</w:t>
      </w: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2 rövid kürtjel, ismételve: </w:t>
      </w:r>
      <w:r w:rsidRPr="00F1072B">
        <w:rPr>
          <w:rFonts w:ascii="Arial" w:eastAsia="Times New Roman" w:hAnsi="Arial" w:cs="Arial"/>
          <w:color w:val="333333"/>
          <w:sz w:val="23"/>
          <w:szCs w:val="23"/>
          <w:u w:val="single"/>
          <w:lang w:eastAsia="hu-HU"/>
        </w:rPr>
        <w:t>a játék folytatása</w:t>
      </w: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.</w:t>
      </w:r>
    </w:p>
    <w:p w:rsidR="00F1072B" w:rsidRPr="00F1072B" w:rsidRDefault="00F1072B" w:rsidP="00F1072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Vészhelyzet esetén a legközelebbi menedék: 1-9 szakasz: klubház.</w:t>
      </w:r>
    </w:p>
    <w:p w:rsidR="00F1072B" w:rsidRPr="00F1072B" w:rsidRDefault="00F1072B" w:rsidP="00F1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72B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33" style="width:0;height:0" o:hralign="left" o:hrstd="t" o:hrnoshade="t" o:hr="t" fillcolor="#333" stroked="f"/>
        </w:pic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3"/>
        <w:rPr>
          <w:rFonts w:ascii="Arial" w:eastAsia="Times New Roman" w:hAnsi="Arial" w:cs="Arial"/>
          <w:color w:val="333333"/>
          <w:sz w:val="30"/>
          <w:szCs w:val="30"/>
          <w:lang w:eastAsia="hu-HU"/>
        </w:rPr>
      </w:pPr>
      <w:r w:rsidRPr="00F1072B">
        <w:rPr>
          <w:rFonts w:ascii="Arial" w:eastAsia="Times New Roman" w:hAnsi="Arial" w:cs="Arial"/>
          <w:color w:val="333333"/>
          <w:sz w:val="30"/>
          <w:szCs w:val="30"/>
          <w:lang w:eastAsia="hu-HU"/>
        </w:rPr>
        <w:t>[K] A JÁTÉK TEMPÓJA</w:t>
      </w:r>
    </w:p>
    <w:p w:rsidR="00F1072B" w:rsidRPr="00F1072B" w:rsidRDefault="00F1072B" w:rsidP="00F1072B">
      <w:pPr>
        <w:shd w:val="clear" w:color="auto" w:fill="FFFFFF"/>
        <w:spacing w:after="210" w:line="240" w:lineRule="auto"/>
        <w:jc w:val="both"/>
        <w:outlineLvl w:val="5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4"/>
          <w:szCs w:val="24"/>
          <w:u w:val="single"/>
          <w:lang w:eastAsia="hu-HU"/>
        </w:rPr>
        <w:t>K-1 Versenykör szintideje:</w:t>
      </w:r>
    </w:p>
    <w:p w:rsidR="00F1072B" w:rsidRPr="00F1072B" w:rsidRDefault="00F1072B" w:rsidP="00F1072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A szintidő 9 szakaszon 2 óra 14 perc. Stroke play </w:t>
      </w:r>
      <w:proofErr w:type="spellStart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>Stableford</w:t>
      </w:r>
      <w:proofErr w:type="spellEnd"/>
      <w:r w:rsidRPr="00F1072B">
        <w:rPr>
          <w:rFonts w:ascii="Arial" w:eastAsia="Times New Roman" w:hAnsi="Arial" w:cs="Arial"/>
          <w:color w:val="333333"/>
          <w:sz w:val="23"/>
          <w:szCs w:val="23"/>
          <w:lang w:eastAsia="hu-HU"/>
        </w:rPr>
        <w:t xml:space="preserve"> versenyen, amikor az adott szakaszon a játékos nem szerezhet pontot (általában dupla par esetén) kötelező a labda felvétele!</w:t>
      </w:r>
    </w:p>
    <w:p w:rsidR="008767EE" w:rsidRDefault="00F1072B">
      <w:bookmarkStart w:id="0" w:name="_GoBack"/>
      <w:bookmarkEnd w:id="0"/>
    </w:p>
    <w:sectPr w:rsidR="0087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E58"/>
    <w:multiLevelType w:val="multilevel"/>
    <w:tmpl w:val="5E04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F4A4B"/>
    <w:multiLevelType w:val="multilevel"/>
    <w:tmpl w:val="D192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EA0805"/>
    <w:multiLevelType w:val="multilevel"/>
    <w:tmpl w:val="B10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61C68"/>
    <w:multiLevelType w:val="multilevel"/>
    <w:tmpl w:val="F44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945A54"/>
    <w:multiLevelType w:val="multilevel"/>
    <w:tmpl w:val="3FC2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1B29FC"/>
    <w:multiLevelType w:val="multilevel"/>
    <w:tmpl w:val="C4E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43364E"/>
    <w:multiLevelType w:val="multilevel"/>
    <w:tmpl w:val="288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541A6B"/>
    <w:multiLevelType w:val="multilevel"/>
    <w:tmpl w:val="6D9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E4430D"/>
    <w:multiLevelType w:val="multilevel"/>
    <w:tmpl w:val="06D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8042CF"/>
    <w:multiLevelType w:val="multilevel"/>
    <w:tmpl w:val="927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F40C29"/>
    <w:multiLevelType w:val="multilevel"/>
    <w:tmpl w:val="447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E26702"/>
    <w:multiLevelType w:val="multilevel"/>
    <w:tmpl w:val="202C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4A6FFB"/>
    <w:multiLevelType w:val="multilevel"/>
    <w:tmpl w:val="8E00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B"/>
    <w:rsid w:val="00010830"/>
    <w:rsid w:val="008502C9"/>
    <w:rsid w:val="00F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1C17-F6F5-4FFF-B252-03AC2585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2021-07-02T12:56:00Z</dcterms:created>
  <dcterms:modified xsi:type="dcterms:W3CDTF">2021-07-02T12:57:00Z</dcterms:modified>
</cp:coreProperties>
</file>